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7F" w:rsidRPr="009F6718" w:rsidRDefault="00710005">
      <w:pPr>
        <w:pStyle w:val="20"/>
        <w:framePr w:w="9410" w:h="14540" w:hRule="exact" w:wrap="none" w:vAnchor="page" w:hAnchor="page" w:x="1973" w:y="1082"/>
        <w:shd w:val="clear" w:color="auto" w:fill="auto"/>
        <w:spacing w:after="240" w:line="324" w:lineRule="exact"/>
        <w:ind w:right="864" w:firstLine="0"/>
        <w:jc w:val="center"/>
        <w:rPr>
          <w:rStyle w:val="a9"/>
          <w:b/>
          <w:color w:val="1F3864" w:themeColor="accent5" w:themeShade="80"/>
        </w:rPr>
      </w:pPr>
      <w:r w:rsidRPr="009F6718">
        <w:rPr>
          <w:rStyle w:val="a9"/>
          <w:b/>
          <w:color w:val="1F3864" w:themeColor="accent5" w:themeShade="80"/>
        </w:rPr>
        <w:t>Единый информационный стандарт</w:t>
      </w:r>
      <w:r w:rsidRPr="009F6718">
        <w:rPr>
          <w:rStyle w:val="a9"/>
          <w:b/>
          <w:color w:val="1F3864" w:themeColor="accent5" w:themeShade="80"/>
        </w:rPr>
        <w:br/>
        <w:t>по вопросам льготного лекарственного обеспечения</w:t>
      </w:r>
    </w:p>
    <w:p w:rsidR="00C37D7F" w:rsidRDefault="00710005">
      <w:pPr>
        <w:pStyle w:val="20"/>
        <w:framePr w:w="9410" w:h="14540" w:hRule="exact" w:wrap="none" w:vAnchor="page" w:hAnchor="page" w:x="1973" w:y="1082"/>
        <w:shd w:val="clear" w:color="auto" w:fill="auto"/>
        <w:spacing w:line="324" w:lineRule="exact"/>
        <w:ind w:firstLine="740"/>
        <w:jc w:val="both"/>
      </w:pPr>
      <w:r>
        <w:t xml:space="preserve">Назначение лекарственных препаратов гражданам, имеющим право на бесплатное получение </w:t>
      </w:r>
      <w:r>
        <w:t>лекарственных препаратов и медицинских изделий, осуществляется в соответствии с законодательством Российской Федерации и нормативными правовыми актами Хабаровского края.</w:t>
      </w:r>
    </w:p>
    <w:p w:rsidR="00C37D7F" w:rsidRDefault="00710005" w:rsidP="008B4A92">
      <w:pPr>
        <w:pStyle w:val="20"/>
        <w:framePr w:w="9410" w:h="14540" w:hRule="exact" w:wrap="none" w:vAnchor="page" w:hAnchor="page" w:x="1973" w:y="1082"/>
        <w:shd w:val="clear" w:color="auto" w:fill="auto"/>
        <w:spacing w:line="320" w:lineRule="exact"/>
        <w:ind w:firstLine="740"/>
        <w:jc w:val="both"/>
      </w:pPr>
      <w:r>
        <w:t>Обеспечение потребности граждан лекарственными препаратами, медицинскими изделиями и с</w:t>
      </w:r>
      <w:r>
        <w:t>пециализированными продуктами лечебного питания в Хабаровском крае организовано в соответствии с Федеральными законами от 21 ноября 2011 г. № 323-ФЗ "Об основах охраны здоровья граждан в Российской Федерации", от 17 июля 1999 г. № 178-ФЗ "О государственной</w:t>
      </w:r>
      <w:r>
        <w:t xml:space="preserve"> социальной помощи", Законом Хабаровского края от</w:t>
      </w:r>
      <w:r w:rsidR="008B4A92">
        <w:t xml:space="preserve"> 29 </w:t>
      </w:r>
      <w:r>
        <w:t>декабря 2004 г. № 233 "О бесплатном обеспечении лекарственными</w:t>
      </w:r>
      <w:r w:rsidR="008B4A92">
        <w:t xml:space="preserve"> </w:t>
      </w:r>
      <w:r>
        <w:t xml:space="preserve">препаратами для медицинского применения, медицинскими изделиями и специализированными продуктами лечебного питания", постановлением </w:t>
      </w:r>
      <w:r>
        <w:t>Правительства Хабаровского края от 25 января 2008 г. №</w:t>
      </w:r>
      <w:r>
        <w:tab/>
        <w:t>19-пр</w:t>
      </w:r>
      <w:r w:rsidR="008B4A92">
        <w:t xml:space="preserve"> </w:t>
      </w:r>
      <w:r>
        <w:t>"Об организации лекарственного обеспечения отдельных категорий граждан в Хабаровском крае", постановлением Правительства Хабаровского края от</w:t>
      </w:r>
      <w:r w:rsidR="008B4A92">
        <w:t xml:space="preserve"> </w:t>
      </w:r>
      <w:r>
        <w:t>декабря 2019 г. № 589-пр "О Территориальной программ</w:t>
      </w:r>
      <w:r>
        <w:t>е государственных гарантий бесплатного оказания гражданам медицинской помощи на территории Хабаровского края на 2020 год и на плановый период 2021 и 2022 годов".</w:t>
      </w:r>
    </w:p>
    <w:p w:rsidR="00C37D7F" w:rsidRDefault="00710005">
      <w:pPr>
        <w:pStyle w:val="20"/>
        <w:framePr w:w="9410" w:h="14540" w:hRule="exact" w:wrap="none" w:vAnchor="page" w:hAnchor="page" w:x="1973" w:y="1082"/>
        <w:shd w:val="clear" w:color="auto" w:fill="auto"/>
        <w:spacing w:line="320" w:lineRule="exact"/>
        <w:ind w:firstLine="740"/>
        <w:jc w:val="both"/>
      </w:pPr>
      <w:r>
        <w:t>Лекарственные препараты для лечения в амбулаторных условиях назначаются непосредственно лечащи</w:t>
      </w:r>
      <w:r>
        <w:t>м врачом, врачом общей практики (семейным врачом), фельдшером исходя из тяжести и характера заболевания согласно стандартам оказания медицинской помощи.</w:t>
      </w:r>
    </w:p>
    <w:p w:rsidR="00C37D7F" w:rsidRDefault="00C37D7F">
      <w:pPr>
        <w:rPr>
          <w:sz w:val="2"/>
          <w:szCs w:val="2"/>
        </w:rPr>
        <w:sectPr w:rsidR="00C37D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D7F" w:rsidRDefault="00710005">
      <w:pPr>
        <w:pStyle w:val="a5"/>
        <w:framePr w:wrap="none" w:vAnchor="page" w:hAnchor="page" w:x="6608" w:y="421"/>
        <w:shd w:val="clear" w:color="auto" w:fill="auto"/>
        <w:spacing w:line="240" w:lineRule="exact"/>
      </w:pPr>
      <w:r>
        <w:lastRenderedPageBreak/>
        <w:t>2</w:t>
      </w:r>
    </w:p>
    <w:p w:rsidR="00C37D7F" w:rsidRPr="009F6718" w:rsidRDefault="00710005">
      <w:pPr>
        <w:pStyle w:val="20"/>
        <w:framePr w:w="9421" w:h="14553" w:hRule="exact" w:wrap="none" w:vAnchor="page" w:hAnchor="page" w:x="1967" w:y="1085"/>
        <w:shd w:val="clear" w:color="auto" w:fill="auto"/>
        <w:spacing w:after="309" w:line="324" w:lineRule="exact"/>
        <w:ind w:firstLine="0"/>
        <w:jc w:val="center"/>
        <w:rPr>
          <w:rStyle w:val="ac"/>
          <w:b/>
          <w:color w:val="2F5496" w:themeColor="accent5" w:themeShade="BF"/>
        </w:rPr>
      </w:pPr>
      <w:r w:rsidRPr="009F6718">
        <w:rPr>
          <w:rStyle w:val="ac"/>
          <w:b/>
          <w:color w:val="2F5496" w:themeColor="accent5" w:themeShade="BF"/>
        </w:rPr>
        <w:t>Перечень нормативных правовых актов, в соответствии с которыми</w:t>
      </w:r>
      <w:r w:rsidRPr="009F6718">
        <w:rPr>
          <w:rStyle w:val="ac"/>
          <w:b/>
          <w:color w:val="2F5496" w:themeColor="accent5" w:themeShade="BF"/>
        </w:rPr>
        <w:br/>
        <w:t>осуществляется льготное лекарственное обеспечение отдельных категорий</w:t>
      </w:r>
      <w:r w:rsidR="009F6718" w:rsidRPr="009F6718">
        <w:rPr>
          <w:rStyle w:val="ac"/>
          <w:b/>
          <w:color w:val="2F5496" w:themeColor="accent5" w:themeShade="BF"/>
        </w:rPr>
        <w:t xml:space="preserve"> </w:t>
      </w:r>
      <w:r w:rsidRPr="009F6718">
        <w:rPr>
          <w:rStyle w:val="ac"/>
          <w:b/>
          <w:color w:val="2F5496" w:themeColor="accent5" w:themeShade="BF"/>
        </w:rPr>
        <w:t xml:space="preserve">граждан за счет </w:t>
      </w:r>
      <w:r w:rsidRPr="009F6718">
        <w:rPr>
          <w:rStyle w:val="ac"/>
          <w:b/>
          <w:color w:val="2F5496" w:themeColor="accent5" w:themeShade="BF"/>
        </w:rPr>
        <w:t>средств федерального бюджета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13" w:lineRule="exact"/>
        <w:ind w:firstLine="760"/>
        <w:jc w:val="both"/>
      </w:pPr>
      <w:r>
        <w:t>Федеральный закон от 17 июля 1999 г. № 178-ФЗ "О государственной социальной помощи";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0" w:lineRule="exact"/>
        <w:ind w:firstLine="760"/>
        <w:jc w:val="both"/>
      </w:pPr>
      <w:r>
        <w:t>Федеральный закон от 21 ноября 2011 г. № 323-ФЗ "Об основах охраны здоровья граждан в Российской Федерации";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0" w:lineRule="exact"/>
        <w:ind w:firstLine="760"/>
        <w:jc w:val="both"/>
      </w:pPr>
      <w:r>
        <w:t xml:space="preserve">Приказ Министерства </w:t>
      </w:r>
      <w:r>
        <w:t>здравоохранения и социального развития Российской Федерации от 22 ноября 2004 г. № 255 "О Порядке оказания первичной медико-санитарной помощи гражданам, имеющим право на получение набора социальных услуг";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0" w:lineRule="exact"/>
        <w:ind w:firstLine="760"/>
        <w:jc w:val="both"/>
      </w:pPr>
      <w:r>
        <w:t xml:space="preserve">Приказ Министерства здравоохранения и социального </w:t>
      </w:r>
      <w:r>
        <w:t>развития Российской Федерации от 29 декабря 2004 г. № 328 "Об утверждении Порядка предоставления набора социальных услуг отдельным категориям граждан";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0" w:lineRule="exact"/>
        <w:ind w:firstLine="760"/>
        <w:jc w:val="both"/>
      </w:pPr>
      <w:r>
        <w:t xml:space="preserve">Приказ Минздрава России от 11 июля 2017 г. </w:t>
      </w:r>
      <w:r>
        <w:rPr>
          <w:lang w:val="en-US" w:eastAsia="en-US" w:bidi="en-US"/>
        </w:rPr>
        <w:t>N</w:t>
      </w:r>
      <w:r w:rsidRPr="009F6718">
        <w:rPr>
          <w:lang w:eastAsia="en-US" w:bidi="en-US"/>
        </w:rPr>
        <w:t xml:space="preserve"> </w:t>
      </w:r>
      <w:r>
        <w:t>403н "Об утверждении правил отпуска лекарственных препарато</w:t>
      </w:r>
      <w:r>
        <w:t>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after="303" w:line="320" w:lineRule="exact"/>
        <w:ind w:firstLine="760"/>
        <w:jc w:val="both"/>
      </w:pPr>
      <w:r>
        <w:t xml:space="preserve">Приказ Минздрава России от 14 января 2019 г. № 4н "Об </w:t>
      </w:r>
      <w:r>
        <w:t>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хранения".</w:t>
      </w:r>
    </w:p>
    <w:p w:rsidR="00C37D7F" w:rsidRPr="009F6718" w:rsidRDefault="00710005">
      <w:pPr>
        <w:pStyle w:val="20"/>
        <w:framePr w:w="9421" w:h="14553" w:hRule="exact" w:wrap="none" w:vAnchor="page" w:hAnchor="page" w:x="1967" w:y="1085"/>
        <w:shd w:val="clear" w:color="auto" w:fill="auto"/>
        <w:spacing w:after="294" w:line="317" w:lineRule="exact"/>
        <w:ind w:firstLine="0"/>
        <w:jc w:val="center"/>
        <w:rPr>
          <w:rStyle w:val="ac"/>
          <w:b/>
          <w:color w:val="2F5496" w:themeColor="accent5" w:themeShade="BF"/>
        </w:rPr>
      </w:pPr>
      <w:r w:rsidRPr="009F6718">
        <w:rPr>
          <w:rStyle w:val="ac"/>
          <w:b/>
          <w:color w:val="2F5496" w:themeColor="accent5" w:themeShade="BF"/>
        </w:rPr>
        <w:t>Перечень нормативных правовых актов, в соответствии с которыми</w:t>
      </w:r>
      <w:r w:rsidRPr="009F6718">
        <w:rPr>
          <w:rStyle w:val="ac"/>
          <w:b/>
          <w:color w:val="2F5496" w:themeColor="accent5" w:themeShade="BF"/>
        </w:rPr>
        <w:br/>
        <w:t>осуществляется льготное</w:t>
      </w:r>
      <w:r w:rsidRPr="009F6718">
        <w:rPr>
          <w:rStyle w:val="ac"/>
          <w:b/>
          <w:color w:val="2F5496" w:themeColor="accent5" w:themeShade="BF"/>
        </w:rPr>
        <w:t xml:space="preserve"> лекарственное обеспечение отдельных категорий</w:t>
      </w:r>
      <w:r w:rsidR="008B4A92">
        <w:rPr>
          <w:rStyle w:val="ac"/>
          <w:b/>
          <w:color w:val="2F5496" w:themeColor="accent5" w:themeShade="BF"/>
        </w:rPr>
        <w:t xml:space="preserve"> </w:t>
      </w:r>
      <w:r w:rsidRPr="009F6718">
        <w:rPr>
          <w:rStyle w:val="ac"/>
          <w:b/>
          <w:color w:val="2F5496" w:themeColor="accent5" w:themeShade="BF"/>
        </w:rPr>
        <w:t>граждан за счет средств краевого бюджета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4" w:lineRule="exact"/>
        <w:ind w:firstLine="760"/>
        <w:jc w:val="both"/>
      </w:pPr>
      <w:r>
        <w:t>Федеральный закон от 21 ноября 2011 г. № 323-ФЗ "Об основах охраны здоровья граждан в Российской Федерации";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0" w:lineRule="exact"/>
        <w:ind w:firstLine="760"/>
        <w:jc w:val="both"/>
      </w:pPr>
      <w:r>
        <w:t>Постановление Правительства Российской Федерации от 30 июля</w:t>
      </w:r>
      <w:r>
        <w:t xml:space="preserve"> 1994 г.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0" w:lineRule="exact"/>
        <w:ind w:firstLine="760"/>
        <w:jc w:val="both"/>
      </w:pPr>
      <w:r>
        <w:t>Закон Хабаровского края от 29.12.2004 № 233 "О бе</w:t>
      </w:r>
      <w:r>
        <w:t>сплатном обеспечении лекарственными препаратами для медицинского применения, медицинскими изделиями и специализированными продуктами лечебного питания";</w:t>
      </w:r>
    </w:p>
    <w:p w:rsidR="00C37D7F" w:rsidRDefault="00710005">
      <w:pPr>
        <w:pStyle w:val="20"/>
        <w:framePr w:w="9421" w:h="14553" w:hRule="exact" w:wrap="none" w:vAnchor="page" w:hAnchor="page" w:x="1967" w:y="1085"/>
        <w:numPr>
          <w:ilvl w:val="0"/>
          <w:numId w:val="2"/>
        </w:numPr>
        <w:shd w:val="clear" w:color="auto" w:fill="auto"/>
        <w:tabs>
          <w:tab w:val="left" w:pos="971"/>
        </w:tabs>
        <w:spacing w:line="320" w:lineRule="exact"/>
        <w:ind w:firstLine="760"/>
        <w:jc w:val="both"/>
      </w:pPr>
      <w:r>
        <w:t>Закон Хабаровского края от 26 января 2005 г. № 253 "О мерах социальной поддержки жертв политических реп</w:t>
      </w:r>
      <w:r>
        <w:t>рессий";</w:t>
      </w:r>
    </w:p>
    <w:p w:rsidR="00C37D7F" w:rsidRDefault="00C37D7F">
      <w:pPr>
        <w:rPr>
          <w:sz w:val="2"/>
          <w:szCs w:val="2"/>
        </w:rPr>
        <w:sectPr w:rsidR="00C37D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D7F" w:rsidRDefault="00710005">
      <w:pPr>
        <w:pStyle w:val="a5"/>
        <w:framePr w:wrap="none" w:vAnchor="page" w:hAnchor="page" w:x="6604" w:y="407"/>
        <w:shd w:val="clear" w:color="auto" w:fill="auto"/>
        <w:spacing w:line="240" w:lineRule="exact"/>
      </w:pPr>
      <w:r>
        <w:lastRenderedPageBreak/>
        <w:t>3</w:t>
      </w:r>
    </w:p>
    <w:p w:rsidR="00C37D7F" w:rsidRDefault="00710005">
      <w:pPr>
        <w:pStyle w:val="20"/>
        <w:framePr w:w="9421" w:h="14543" w:hRule="exact" w:wrap="none" w:vAnchor="page" w:hAnchor="page" w:x="1967" w:y="1081"/>
        <w:numPr>
          <w:ilvl w:val="0"/>
          <w:numId w:val="2"/>
        </w:numPr>
        <w:shd w:val="clear" w:color="auto" w:fill="auto"/>
        <w:tabs>
          <w:tab w:val="left" w:pos="936"/>
        </w:tabs>
        <w:spacing w:line="320" w:lineRule="exact"/>
        <w:ind w:firstLine="760"/>
        <w:jc w:val="both"/>
      </w:pPr>
      <w:r>
        <w:t>Постановление Правительства Хабаровского края от 29 апреля 2005 г. № 40-пр "Об утверждении Перечня заболеваний, при лечении которых в амбулаторных условиях лекарственные препараты для медицинского применения, медицинские изделия и</w:t>
      </w:r>
      <w:r>
        <w:t xml:space="preserve"> специализированные продукты лечебного питания для детей отпускаются бесплатно по рецептам врача (фельдшера) за счет средств краевого бюджета";</w:t>
      </w:r>
    </w:p>
    <w:p w:rsidR="00C37D7F" w:rsidRDefault="00710005">
      <w:pPr>
        <w:pStyle w:val="20"/>
        <w:framePr w:w="9421" w:h="14543" w:hRule="exact" w:wrap="none" w:vAnchor="page" w:hAnchor="page" w:x="1967" w:y="1081"/>
        <w:numPr>
          <w:ilvl w:val="0"/>
          <w:numId w:val="2"/>
        </w:numPr>
        <w:shd w:val="clear" w:color="auto" w:fill="auto"/>
        <w:tabs>
          <w:tab w:val="left" w:pos="936"/>
        </w:tabs>
        <w:spacing w:line="320" w:lineRule="exact"/>
        <w:ind w:firstLine="760"/>
        <w:jc w:val="both"/>
      </w:pPr>
      <w:r>
        <w:t>Постановление Правительства Хабаровского края от 25 января 2008 г. № 19-пр "Об организации лекарственного обеспе</w:t>
      </w:r>
      <w:r>
        <w:t>чения отдельных категорий граждан в Хабаровском крае";</w:t>
      </w:r>
    </w:p>
    <w:p w:rsidR="00C37D7F" w:rsidRDefault="00710005">
      <w:pPr>
        <w:pStyle w:val="20"/>
        <w:framePr w:w="9421" w:h="14543" w:hRule="exact" w:wrap="none" w:vAnchor="page" w:hAnchor="page" w:x="1967" w:y="1081"/>
        <w:numPr>
          <w:ilvl w:val="0"/>
          <w:numId w:val="2"/>
        </w:numPr>
        <w:shd w:val="clear" w:color="auto" w:fill="auto"/>
        <w:tabs>
          <w:tab w:val="left" w:pos="936"/>
        </w:tabs>
        <w:spacing w:after="272" w:line="320" w:lineRule="exact"/>
        <w:ind w:firstLine="760"/>
        <w:jc w:val="both"/>
      </w:pPr>
      <w:r>
        <w:t>Постановление Правительства Хабаровского края от 30.12.2019 № 589-пр "О Территориальной программе государственных гарантий бесплатного оказания гражданам медицинской помощи на территории Хабаровского к</w:t>
      </w:r>
      <w:r>
        <w:t>рая на 2020 год и на плановый период 2021 и 2022 годов".</w:t>
      </w:r>
    </w:p>
    <w:p w:rsidR="00C37D7F" w:rsidRDefault="00C37D7F">
      <w:pPr>
        <w:rPr>
          <w:sz w:val="2"/>
          <w:szCs w:val="2"/>
        </w:rPr>
        <w:sectPr w:rsidR="00C37D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D7F" w:rsidRDefault="00710005">
      <w:pPr>
        <w:pStyle w:val="a5"/>
        <w:framePr w:wrap="none" w:vAnchor="page" w:hAnchor="page" w:x="6579" w:y="407"/>
        <w:shd w:val="clear" w:color="auto" w:fill="auto"/>
        <w:spacing w:line="240" w:lineRule="exact"/>
      </w:pPr>
      <w:r>
        <w:lastRenderedPageBreak/>
        <w:t>4</w:t>
      </w: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A5090F" w:rsidRDefault="00A5090F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</w:p>
    <w:p w:rsidR="00C37D7F" w:rsidRPr="00812C3F" w:rsidRDefault="00710005">
      <w:pPr>
        <w:pStyle w:val="20"/>
        <w:framePr w:w="9414" w:h="14551" w:hRule="exact" w:wrap="none" w:vAnchor="page" w:hAnchor="page" w:x="1971" w:y="1082"/>
        <w:shd w:val="clear" w:color="auto" w:fill="auto"/>
        <w:spacing w:line="320" w:lineRule="exact"/>
        <w:ind w:firstLine="0"/>
        <w:jc w:val="center"/>
        <w:rPr>
          <w:rStyle w:val="a9"/>
          <w:b/>
          <w:color w:val="2F5496" w:themeColor="accent5" w:themeShade="BF"/>
        </w:rPr>
      </w:pPr>
      <w:r w:rsidRPr="00812C3F">
        <w:rPr>
          <w:rStyle w:val="a9"/>
          <w:b/>
          <w:color w:val="2F5496" w:themeColor="accent5" w:themeShade="BF"/>
        </w:rPr>
        <w:t>Л</w:t>
      </w:r>
      <w:r w:rsidRPr="00812C3F">
        <w:rPr>
          <w:rStyle w:val="a9"/>
          <w:b/>
          <w:color w:val="2F5496" w:themeColor="accent5" w:themeShade="BF"/>
        </w:rPr>
        <w:t>ьготное лекарственное обеспечение отдельных категорий граждан,</w:t>
      </w:r>
      <w:r w:rsidRPr="00812C3F">
        <w:rPr>
          <w:rStyle w:val="a9"/>
          <w:b/>
          <w:color w:val="2F5496" w:themeColor="accent5" w:themeShade="BF"/>
        </w:rPr>
        <w:br/>
        <w:t xml:space="preserve">страдающих гемофилией, муковисцидозом, гипофизарным </w:t>
      </w:r>
      <w:r w:rsidRPr="00812C3F">
        <w:rPr>
          <w:rStyle w:val="a9"/>
          <w:b/>
          <w:color w:val="2F5496" w:themeColor="accent5" w:themeShade="BF"/>
        </w:rPr>
        <w:t>нанизмом,</w:t>
      </w:r>
      <w:r w:rsidRPr="00812C3F">
        <w:rPr>
          <w:rStyle w:val="a9"/>
          <w:b/>
          <w:color w:val="2F5496" w:themeColor="accent5" w:themeShade="BF"/>
        </w:rPr>
        <w:br/>
        <w:t>болезнью Гоше, злокачественными новообразованиями лимфоидной,</w:t>
      </w:r>
      <w:r w:rsidRPr="00812C3F">
        <w:rPr>
          <w:rStyle w:val="a9"/>
          <w:b/>
          <w:color w:val="2F5496" w:themeColor="accent5" w:themeShade="BF"/>
        </w:rPr>
        <w:br/>
        <w:t>кроветворной и родственных им тканей, рассеянным склерозом, гемолитико-</w:t>
      </w:r>
      <w:r w:rsidRPr="00812C3F">
        <w:rPr>
          <w:rStyle w:val="a9"/>
          <w:b/>
          <w:color w:val="2F5496" w:themeColor="accent5" w:themeShade="BF"/>
        </w:rPr>
        <w:t>уремическим синдромом, юношеским артритом с системным началом,</w:t>
      </w:r>
      <w:r w:rsidR="00812C3F">
        <w:rPr>
          <w:rStyle w:val="a9"/>
          <w:b/>
          <w:color w:val="2F5496" w:themeColor="accent5" w:themeShade="BF"/>
        </w:rPr>
        <w:t xml:space="preserve"> </w:t>
      </w:r>
      <w:r w:rsidRPr="00812C3F">
        <w:rPr>
          <w:rStyle w:val="a9"/>
          <w:b/>
          <w:color w:val="2F5496" w:themeColor="accent5" w:themeShade="BF"/>
        </w:rPr>
        <w:t xml:space="preserve">мукополисахаридозом </w:t>
      </w:r>
      <w:r w:rsidRPr="00812C3F">
        <w:rPr>
          <w:rStyle w:val="a9"/>
          <w:b/>
          <w:color w:val="2F5496" w:themeColor="accent5" w:themeShade="BF"/>
        </w:rPr>
        <w:t>I</w:t>
      </w:r>
      <w:r w:rsidRPr="00812C3F">
        <w:rPr>
          <w:rStyle w:val="a9"/>
          <w:b/>
          <w:color w:val="2F5496" w:themeColor="accent5" w:themeShade="BF"/>
        </w:rPr>
        <w:t xml:space="preserve">, </w:t>
      </w:r>
      <w:r w:rsidRPr="00812C3F">
        <w:rPr>
          <w:rStyle w:val="a9"/>
          <w:b/>
          <w:color w:val="2F5496" w:themeColor="accent5" w:themeShade="BF"/>
        </w:rPr>
        <w:t xml:space="preserve">II И VI типов, </w:t>
      </w:r>
      <w:r w:rsidRPr="00812C3F">
        <w:rPr>
          <w:rStyle w:val="a9"/>
          <w:b/>
          <w:color w:val="2F5496" w:themeColor="accent5" w:themeShade="BF"/>
        </w:rPr>
        <w:t>апластической анемией</w:t>
      </w:r>
      <w:r w:rsidRPr="00812C3F">
        <w:rPr>
          <w:rStyle w:val="a9"/>
          <w:b/>
          <w:color w:val="2F5496" w:themeColor="accent5" w:themeShade="BF"/>
        </w:rPr>
        <w:br/>
        <w:t>неуточненной, наследственным дефицитом факторов II (фиброгена), VII</w:t>
      </w:r>
    </w:p>
    <w:p w:rsidR="00C37D7F" w:rsidRPr="00812C3F" w:rsidRDefault="00710005">
      <w:pPr>
        <w:pStyle w:val="20"/>
        <w:framePr w:w="9414" w:h="14551" w:hRule="exact" w:wrap="none" w:vAnchor="page" w:hAnchor="page" w:x="1971" w:y="1082"/>
        <w:shd w:val="clear" w:color="auto" w:fill="auto"/>
        <w:spacing w:after="237" w:line="320" w:lineRule="exact"/>
        <w:ind w:firstLine="0"/>
        <w:jc w:val="center"/>
        <w:rPr>
          <w:rStyle w:val="a9"/>
          <w:b/>
          <w:color w:val="2F5496" w:themeColor="accent5" w:themeShade="BF"/>
        </w:rPr>
      </w:pPr>
      <w:r w:rsidRPr="00812C3F">
        <w:rPr>
          <w:rStyle w:val="a9"/>
          <w:b/>
          <w:color w:val="2F5496" w:themeColor="accent5" w:themeShade="BF"/>
        </w:rPr>
        <w:t>(лабильного) X (Стюарт-Прауэра),</w:t>
      </w:r>
      <w:r w:rsidR="00812C3F">
        <w:rPr>
          <w:rStyle w:val="a9"/>
          <w:b/>
          <w:color w:val="2F5496" w:themeColor="accent5" w:themeShade="BF"/>
        </w:rPr>
        <w:t xml:space="preserve"> </w:t>
      </w:r>
      <w:r w:rsidRPr="00812C3F">
        <w:rPr>
          <w:rStyle w:val="a9"/>
          <w:b/>
          <w:color w:val="2F5496" w:themeColor="accent5" w:themeShade="BF"/>
        </w:rPr>
        <w:t>лиц после трансплантации органов и (или) тканей</w:t>
      </w:r>
    </w:p>
    <w:p w:rsidR="00C37D7F" w:rsidRDefault="00710005">
      <w:pPr>
        <w:pStyle w:val="20"/>
        <w:framePr w:w="9414" w:h="14551" w:hRule="exact" w:wrap="none" w:vAnchor="page" w:hAnchor="page" w:x="1971" w:y="1082"/>
        <w:shd w:val="clear" w:color="auto" w:fill="auto"/>
        <w:spacing w:line="324" w:lineRule="exact"/>
        <w:ind w:firstLine="760"/>
        <w:jc w:val="both"/>
      </w:pPr>
      <w:r>
        <w:t>Обеспечение лиц, страдающих высокозатратными заболеваниями, осуществляется в соответс</w:t>
      </w:r>
      <w:r>
        <w:t>твии со следующими нормативными правовыми актами:</w:t>
      </w:r>
    </w:p>
    <w:p w:rsidR="00C37D7F" w:rsidRDefault="00710005">
      <w:pPr>
        <w:pStyle w:val="20"/>
        <w:framePr w:w="9414" w:h="14551" w:hRule="exact" w:wrap="none" w:vAnchor="page" w:hAnchor="page" w:x="1971" w:y="1082"/>
        <w:numPr>
          <w:ilvl w:val="0"/>
          <w:numId w:val="2"/>
        </w:numPr>
        <w:shd w:val="clear" w:color="auto" w:fill="auto"/>
        <w:tabs>
          <w:tab w:val="left" w:pos="933"/>
        </w:tabs>
        <w:ind w:firstLine="760"/>
        <w:jc w:val="both"/>
      </w:pPr>
      <w:r>
        <w:t xml:space="preserve">Федеральный закон от 21 ноября 2011 г. № 323-ФЗ "Об основах охраны здоровья граждан в Российской </w:t>
      </w:r>
      <w:r>
        <w:t>Федерации";</w:t>
      </w:r>
    </w:p>
    <w:p w:rsidR="00C37D7F" w:rsidRDefault="00C37D7F">
      <w:pPr>
        <w:rPr>
          <w:sz w:val="2"/>
          <w:szCs w:val="2"/>
        </w:rPr>
        <w:sectPr w:rsidR="00C37D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D7F" w:rsidRDefault="00710005">
      <w:pPr>
        <w:pStyle w:val="a5"/>
        <w:framePr w:wrap="none" w:vAnchor="page" w:hAnchor="page" w:x="6610" w:y="407"/>
        <w:shd w:val="clear" w:color="auto" w:fill="auto"/>
        <w:spacing w:line="240" w:lineRule="exact"/>
      </w:pPr>
      <w:r>
        <w:lastRenderedPageBreak/>
        <w:t>5</w:t>
      </w:r>
    </w:p>
    <w:p w:rsidR="00C37D7F" w:rsidRDefault="00710005" w:rsidP="00043A0D">
      <w:pPr>
        <w:pStyle w:val="20"/>
        <w:framePr w:w="9410" w:h="14543" w:hRule="exact" w:wrap="none" w:vAnchor="page" w:hAnchor="page" w:x="1973" w:y="1077"/>
        <w:numPr>
          <w:ilvl w:val="0"/>
          <w:numId w:val="2"/>
        </w:numPr>
        <w:shd w:val="clear" w:color="auto" w:fill="auto"/>
        <w:tabs>
          <w:tab w:val="left" w:pos="976"/>
        </w:tabs>
        <w:spacing w:line="320" w:lineRule="exact"/>
        <w:ind w:firstLine="0"/>
        <w:jc w:val="both"/>
      </w:pPr>
      <w:r>
        <w:t>Постановление Правительства РФ от 26 ноября 2018 г. № 1416</w:t>
      </w:r>
      <w:r w:rsidR="008B4A92">
        <w:t xml:space="preserve"> «</w:t>
      </w:r>
      <w:r>
        <w:t>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</w:t>
      </w:r>
      <w:r>
        <w:t xml:space="preserve">о-уремическим синдромом, юношеским артритом с системным началом, мукополисахаридозом </w:t>
      </w:r>
      <w:r w:rsidRPr="008B4A92">
        <w:rPr>
          <w:lang w:val="en-US" w:eastAsia="en-US" w:bidi="en-US"/>
        </w:rPr>
        <w:t>I</w:t>
      </w:r>
      <w:r w:rsidRPr="009F6718">
        <w:rPr>
          <w:lang w:eastAsia="en-US" w:bidi="en-US"/>
        </w:rPr>
        <w:t xml:space="preserve">, </w:t>
      </w:r>
      <w:r>
        <w:t>II и VI типов, лиц после трансплантации органов и (или) тканей, а также о признании утратившими силу некоторых актов Правительства Российской Федерации" (вместе с "Прав</w:t>
      </w:r>
      <w:r>
        <w:t>илами организации обеспечения лекарственными препаратами лиц, больных гемофилией, муковисцидозом, гипофизарным нанизмом, болезнью</w:t>
      </w:r>
      <w:r w:rsidR="008B4A92">
        <w:t xml:space="preserve"> </w:t>
      </w:r>
      <w:r>
        <w:t>Г</w:t>
      </w:r>
      <w:r>
        <w:t>оше,</w:t>
      </w:r>
      <w:r w:rsidR="008B4A92">
        <w:t xml:space="preserve"> </w:t>
      </w:r>
      <w:r>
        <w:t>злокачественными новообразованиями лимфоидной, кроветворной и родственных им тканей, рассеянным склерозом, гемолитико-у</w:t>
      </w:r>
      <w:r>
        <w:t xml:space="preserve">ремическим синдромом, юношеским артритом с системным началом, мукополисахаридозом </w:t>
      </w:r>
      <w:r w:rsidRPr="008B4A92">
        <w:rPr>
          <w:lang w:val="en-US" w:eastAsia="en-US" w:bidi="en-US"/>
        </w:rPr>
        <w:t>I</w:t>
      </w:r>
      <w:r w:rsidRPr="009F6718">
        <w:rPr>
          <w:lang w:eastAsia="en-US" w:bidi="en-US"/>
        </w:rPr>
        <w:t xml:space="preserve">, </w:t>
      </w:r>
      <w:r>
        <w:t>II и VI типов, лиц после трансплантации органов и (или) тканей", "Правилами ведения федерального регистра лиц, больных гемофилией, муковисцидозом, гипофизарным нанизмом, б</w:t>
      </w:r>
      <w:r>
        <w:t xml:space="preserve">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 w:rsidRPr="008B4A92">
        <w:rPr>
          <w:lang w:val="en-US" w:eastAsia="en-US" w:bidi="en-US"/>
        </w:rPr>
        <w:t>I</w:t>
      </w:r>
      <w:r w:rsidRPr="009F6718">
        <w:rPr>
          <w:lang w:eastAsia="en-US" w:bidi="en-US"/>
        </w:rPr>
        <w:t xml:space="preserve">, </w:t>
      </w:r>
      <w:r>
        <w:t>II и VI типов, лиц после трансплантаци</w:t>
      </w:r>
      <w:r>
        <w:t>и органов и (или) тканей");</w:t>
      </w:r>
    </w:p>
    <w:p w:rsidR="00C37D7F" w:rsidRDefault="00710005">
      <w:pPr>
        <w:pStyle w:val="20"/>
        <w:framePr w:w="9410" w:h="14543" w:hRule="exact" w:wrap="none" w:vAnchor="page" w:hAnchor="page" w:x="1973" w:y="1077"/>
        <w:numPr>
          <w:ilvl w:val="0"/>
          <w:numId w:val="2"/>
        </w:numPr>
        <w:shd w:val="clear" w:color="auto" w:fill="auto"/>
        <w:tabs>
          <w:tab w:val="left" w:pos="953"/>
        </w:tabs>
        <w:spacing w:after="297" w:line="320" w:lineRule="exact"/>
        <w:ind w:firstLine="760"/>
        <w:jc w:val="both"/>
      </w:pPr>
      <w:r>
        <w:t>Распоряжение Правительства РФ от 12 октября 2019 г. № 2406-р (приложение № 3), на основании установленного диагноза и сведений о пациенте, включенных в Региональный сегмент Федерального регистра лиц, больных гемофилией, муковисц</w:t>
      </w:r>
      <w:r>
        <w:t xml:space="preserve">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lang w:val="en-US" w:eastAsia="en-US" w:bidi="en-US"/>
        </w:rPr>
        <w:t>I</w:t>
      </w:r>
      <w:r w:rsidRPr="009F6718">
        <w:rPr>
          <w:lang w:eastAsia="en-US" w:bidi="en-US"/>
        </w:rPr>
        <w:t xml:space="preserve">, </w:t>
      </w:r>
      <w:r>
        <w:t>II и V</w:t>
      </w:r>
      <w:r>
        <w:t>I типов, лиц после трансплантации органов и (или) тканей.</w:t>
      </w:r>
    </w:p>
    <w:p w:rsidR="00C37D7F" w:rsidRDefault="00C37D7F">
      <w:pPr>
        <w:rPr>
          <w:sz w:val="2"/>
          <w:szCs w:val="2"/>
        </w:rPr>
        <w:sectPr w:rsidR="00C37D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D7F" w:rsidRDefault="00710005">
      <w:pPr>
        <w:pStyle w:val="a5"/>
        <w:framePr w:wrap="none" w:vAnchor="page" w:hAnchor="page" w:x="6599" w:y="425"/>
        <w:shd w:val="clear" w:color="auto" w:fill="auto"/>
        <w:spacing w:line="240" w:lineRule="exact"/>
      </w:pPr>
      <w:r>
        <w:lastRenderedPageBreak/>
        <w:t>6</w:t>
      </w:r>
    </w:p>
    <w:p w:rsidR="00C37D7F" w:rsidRDefault="00C37D7F">
      <w:pPr>
        <w:rPr>
          <w:sz w:val="2"/>
          <w:szCs w:val="2"/>
        </w:rPr>
        <w:sectPr w:rsidR="00C37D7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7D7F" w:rsidRDefault="00710005">
      <w:pPr>
        <w:pStyle w:val="20"/>
        <w:framePr w:wrap="none" w:vAnchor="page" w:hAnchor="page" w:x="1948" w:y="2754"/>
        <w:shd w:val="clear" w:color="auto" w:fill="auto"/>
        <w:spacing w:line="280" w:lineRule="exact"/>
        <w:ind w:firstLine="0"/>
      </w:pPr>
      <w:r>
        <w:lastRenderedPageBreak/>
        <w:t>Форма</w:t>
      </w:r>
    </w:p>
    <w:p w:rsidR="00C37D7F" w:rsidRDefault="00C37D7F" w:rsidP="00A5090F">
      <w:pPr>
        <w:pStyle w:val="20"/>
        <w:framePr w:w="9677" w:h="3948" w:hRule="exact" w:wrap="none" w:vAnchor="page" w:hAnchor="page" w:x="1927" w:y="1104"/>
        <w:shd w:val="clear" w:color="auto" w:fill="auto"/>
        <w:ind w:left="5780" w:firstLine="1240"/>
        <w:rPr>
          <w:sz w:val="2"/>
          <w:szCs w:val="2"/>
        </w:rPr>
      </w:pPr>
      <w:bookmarkStart w:id="0" w:name="_GoBack"/>
      <w:bookmarkEnd w:id="0"/>
    </w:p>
    <w:sectPr w:rsidR="00C37D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05" w:rsidRDefault="00710005">
      <w:r>
        <w:separator/>
      </w:r>
    </w:p>
  </w:endnote>
  <w:endnote w:type="continuationSeparator" w:id="0">
    <w:p w:rsidR="00710005" w:rsidRDefault="0071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05" w:rsidRDefault="00710005"/>
  </w:footnote>
  <w:footnote w:type="continuationSeparator" w:id="0">
    <w:p w:rsidR="00710005" w:rsidRDefault="007100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ECF"/>
    <w:multiLevelType w:val="multilevel"/>
    <w:tmpl w:val="D75A47AE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F1836"/>
    <w:multiLevelType w:val="multilevel"/>
    <w:tmpl w:val="1840A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741EA"/>
    <w:multiLevelType w:val="multilevel"/>
    <w:tmpl w:val="038A1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7D7F"/>
    <w:rsid w:val="00710005"/>
    <w:rsid w:val="00812C3F"/>
    <w:rsid w:val="008B4A92"/>
    <w:rsid w:val="009F6718"/>
    <w:rsid w:val="00A5090F"/>
    <w:rsid w:val="00C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7983-0756-4BF0-94AE-FC78BE5B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TimesNewRoman55pt">
    <w:name w:val="Основной текст (4) + Times New Roman;5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8" w:lineRule="exac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8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24" w:lineRule="exact"/>
      <w:jc w:val="right"/>
    </w:pPr>
    <w:rPr>
      <w:rFonts w:ascii="Trebuchet MS" w:eastAsia="Trebuchet MS" w:hAnsi="Trebuchet MS" w:cs="Trebuchet MS"/>
      <w:sz w:val="12"/>
      <w:szCs w:val="1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Intense Emphasis"/>
    <w:basedOn w:val="a0"/>
    <w:uiPriority w:val="21"/>
    <w:qFormat/>
    <w:rsid w:val="009F6718"/>
    <w:rPr>
      <w:i/>
      <w:iCs/>
      <w:color w:val="5B9BD5" w:themeColor="accent1"/>
    </w:rPr>
  </w:style>
  <w:style w:type="character" w:styleId="a9">
    <w:name w:val="Emphasis"/>
    <w:basedOn w:val="a0"/>
    <w:uiPriority w:val="20"/>
    <w:qFormat/>
    <w:rsid w:val="009F671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F67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18"/>
    <w:rPr>
      <w:rFonts w:ascii="Segoe UI" w:hAnsi="Segoe UI" w:cs="Segoe UI"/>
      <w:color w:val="000000"/>
      <w:sz w:val="18"/>
      <w:szCs w:val="18"/>
    </w:rPr>
  </w:style>
  <w:style w:type="character" w:styleId="ac">
    <w:name w:val="Subtle Emphasis"/>
    <w:basedOn w:val="a0"/>
    <w:uiPriority w:val="19"/>
    <w:qFormat/>
    <w:rsid w:val="009F671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User16HP</cp:lastModifiedBy>
  <cp:revision>2</cp:revision>
  <cp:lastPrinted>2020-05-06T23:58:00Z</cp:lastPrinted>
  <dcterms:created xsi:type="dcterms:W3CDTF">2020-05-06T23:55:00Z</dcterms:created>
  <dcterms:modified xsi:type="dcterms:W3CDTF">2020-05-07T00:55:00Z</dcterms:modified>
</cp:coreProperties>
</file>